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1A" w:rsidRPr="00936E1A" w:rsidRDefault="00936E1A" w:rsidP="00936E1A">
      <w:pPr>
        <w:jc w:val="center"/>
        <w:rPr>
          <w:b/>
        </w:rPr>
      </w:pPr>
      <w:r w:rsidRPr="00936E1A">
        <w:rPr>
          <w:rFonts w:ascii="Times New Roman" w:hAnsi="Times New Roman" w:cs="Times New Roman"/>
          <w:b/>
          <w:sz w:val="24"/>
          <w:szCs w:val="24"/>
        </w:rPr>
        <w:t>Вопросы к экзамену</w:t>
      </w:r>
      <w:r>
        <w:rPr>
          <w:rFonts w:ascii="Times New Roman" w:hAnsi="Times New Roman" w:cs="Times New Roman"/>
          <w:b/>
          <w:sz w:val="24"/>
          <w:szCs w:val="24"/>
        </w:rPr>
        <w:t xml:space="preserve"> Когнитивная психология</w:t>
      </w:r>
      <w:bookmarkStart w:id="0" w:name="_GoBack"/>
      <w:bookmarkEnd w:id="0"/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Общая панорама основных направлений исследования в когнитивной психологии (сфер когнитивной психологии).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Взаимосвязь когнитивной психологии с другими науками. 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Определение, предмет исследования, цели, задачи и проблемы когнитивной психологии. 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Широкое и узкое понимание термина «когнитивный».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Истоки и история когнитивной психологии.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Компьютерная метафора и человеческое познание.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Критика когнитивной психологии.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Методология когнитивной психологии.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Теория когнитивного диссонанса Леона </w:t>
      </w:r>
      <w:proofErr w:type="spellStart"/>
      <w:r w:rsidRPr="00936E1A">
        <w:rPr>
          <w:rFonts w:ascii="Times New Roman" w:hAnsi="Times New Roman" w:cs="Times New Roman"/>
        </w:rPr>
        <w:t>Фестингера</w:t>
      </w:r>
      <w:proofErr w:type="spellEnd"/>
      <w:r w:rsidRPr="00936E1A">
        <w:rPr>
          <w:rFonts w:ascii="Times New Roman" w:hAnsi="Times New Roman" w:cs="Times New Roman"/>
        </w:rPr>
        <w:t>. Общие положения.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Теория личностных конструктов Джорджа </w:t>
      </w:r>
      <w:proofErr w:type="spellStart"/>
      <w:r w:rsidRPr="00936E1A">
        <w:rPr>
          <w:rFonts w:ascii="Times New Roman" w:hAnsi="Times New Roman" w:cs="Times New Roman"/>
        </w:rPr>
        <w:t>Александера</w:t>
      </w:r>
      <w:proofErr w:type="spellEnd"/>
      <w:r w:rsidRPr="00936E1A">
        <w:rPr>
          <w:rFonts w:ascii="Times New Roman" w:hAnsi="Times New Roman" w:cs="Times New Roman"/>
        </w:rPr>
        <w:t xml:space="preserve"> Келли. Основные положения.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Теория личностных конструктов Джорджа </w:t>
      </w:r>
      <w:proofErr w:type="spellStart"/>
      <w:r w:rsidRPr="00936E1A">
        <w:rPr>
          <w:rFonts w:ascii="Times New Roman" w:hAnsi="Times New Roman" w:cs="Times New Roman"/>
        </w:rPr>
        <w:t>Александера</w:t>
      </w:r>
      <w:proofErr w:type="spellEnd"/>
      <w:r w:rsidRPr="00936E1A">
        <w:rPr>
          <w:rFonts w:ascii="Times New Roman" w:hAnsi="Times New Roman" w:cs="Times New Roman"/>
        </w:rPr>
        <w:t xml:space="preserve"> Келли. Конструктивный </w:t>
      </w:r>
      <w:proofErr w:type="spellStart"/>
      <w:r w:rsidRPr="00936E1A">
        <w:rPr>
          <w:rFonts w:ascii="Times New Roman" w:hAnsi="Times New Roman" w:cs="Times New Roman"/>
        </w:rPr>
        <w:t>альтернативизм</w:t>
      </w:r>
      <w:proofErr w:type="spellEnd"/>
      <w:r w:rsidRPr="00936E1A">
        <w:rPr>
          <w:rFonts w:ascii="Times New Roman" w:hAnsi="Times New Roman" w:cs="Times New Roman"/>
        </w:rPr>
        <w:t>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Модель параллельно-распределенной обработки информации (РДР) Дэвида </w:t>
      </w:r>
      <w:proofErr w:type="spellStart"/>
      <w:r w:rsidRPr="00936E1A">
        <w:rPr>
          <w:rFonts w:ascii="Times New Roman" w:hAnsi="Times New Roman" w:cs="Times New Roman"/>
        </w:rPr>
        <w:t>Румельхарта</w:t>
      </w:r>
      <w:proofErr w:type="spellEnd"/>
      <w:r w:rsidRPr="00936E1A">
        <w:rPr>
          <w:rFonts w:ascii="Times New Roman" w:hAnsi="Times New Roman" w:cs="Times New Roman"/>
        </w:rPr>
        <w:t xml:space="preserve"> </w:t>
      </w:r>
      <w:proofErr w:type="gramStart"/>
      <w:r w:rsidRPr="00936E1A">
        <w:rPr>
          <w:rFonts w:ascii="Times New Roman" w:hAnsi="Times New Roman" w:cs="Times New Roman"/>
        </w:rPr>
        <w:t>и  Джеймса</w:t>
      </w:r>
      <w:proofErr w:type="gramEnd"/>
      <w:r w:rsidRPr="00936E1A">
        <w:rPr>
          <w:rFonts w:ascii="Times New Roman" w:hAnsi="Times New Roman" w:cs="Times New Roman"/>
        </w:rPr>
        <w:t xml:space="preserve"> Мак-</w:t>
      </w:r>
      <w:proofErr w:type="spellStart"/>
      <w:r w:rsidRPr="00936E1A">
        <w:rPr>
          <w:rFonts w:ascii="Times New Roman" w:hAnsi="Times New Roman" w:cs="Times New Roman"/>
        </w:rPr>
        <w:t>Клелланда</w:t>
      </w:r>
      <w:proofErr w:type="spellEnd"/>
      <w:r w:rsidRPr="00936E1A">
        <w:rPr>
          <w:rFonts w:ascii="Times New Roman" w:hAnsi="Times New Roman" w:cs="Times New Roman"/>
        </w:rPr>
        <w:t>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Теория универсальных грамматик </w:t>
      </w:r>
      <w:proofErr w:type="spellStart"/>
      <w:proofErr w:type="gramStart"/>
      <w:r w:rsidRPr="00936E1A">
        <w:rPr>
          <w:rFonts w:ascii="Times New Roman" w:hAnsi="Times New Roman" w:cs="Times New Roman"/>
        </w:rPr>
        <w:t>Ноама</w:t>
      </w:r>
      <w:proofErr w:type="spellEnd"/>
      <w:r w:rsidRPr="00936E1A">
        <w:rPr>
          <w:rFonts w:ascii="Times New Roman" w:hAnsi="Times New Roman" w:cs="Times New Roman"/>
        </w:rPr>
        <w:t xml:space="preserve">  Хомского</w:t>
      </w:r>
      <w:proofErr w:type="gramEnd"/>
      <w:r w:rsidRPr="00936E1A">
        <w:rPr>
          <w:rFonts w:ascii="Times New Roman" w:hAnsi="Times New Roman" w:cs="Times New Roman"/>
        </w:rPr>
        <w:t>. Общие положения.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Методы исследований в когнитивной психологии. Классификация основных исследовательских подходов.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36E1A">
        <w:rPr>
          <w:rFonts w:ascii="Times New Roman" w:hAnsi="Times New Roman" w:cs="Times New Roman"/>
        </w:rPr>
        <w:t>Нейрокогнитивные</w:t>
      </w:r>
      <w:proofErr w:type="spellEnd"/>
      <w:r w:rsidRPr="00936E1A">
        <w:rPr>
          <w:rFonts w:ascii="Times New Roman" w:hAnsi="Times New Roman" w:cs="Times New Roman"/>
        </w:rPr>
        <w:t xml:space="preserve">  методы</w:t>
      </w:r>
      <w:proofErr w:type="gramEnd"/>
      <w:r w:rsidRPr="00936E1A">
        <w:rPr>
          <w:rFonts w:ascii="Times New Roman" w:hAnsi="Times New Roman" w:cs="Times New Roman"/>
        </w:rPr>
        <w:t xml:space="preserve"> (ОМР, ПЭТ, ЭЭГ, КАТ).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Когнитивные модели. 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Когнитивная модель переработки информации. Общая характеристика. 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Когнитивная </w:t>
      </w:r>
      <w:proofErr w:type="spellStart"/>
      <w:r w:rsidRPr="00936E1A">
        <w:rPr>
          <w:rFonts w:ascii="Times New Roman" w:hAnsi="Times New Roman" w:cs="Times New Roman"/>
        </w:rPr>
        <w:t>нейронаука</w:t>
      </w:r>
      <w:proofErr w:type="spellEnd"/>
      <w:r w:rsidRPr="00936E1A">
        <w:rPr>
          <w:rFonts w:ascii="Times New Roman" w:hAnsi="Times New Roman" w:cs="Times New Roman"/>
        </w:rPr>
        <w:t>. Общие положения.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Эволюционная когнитивная психология (экологическая психология, когнитивная антропология). 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936E1A">
        <w:rPr>
          <w:rFonts w:ascii="Times New Roman" w:hAnsi="Times New Roman" w:cs="Times New Roman"/>
        </w:rPr>
        <w:t>Межфункцианальная</w:t>
      </w:r>
      <w:proofErr w:type="spellEnd"/>
      <w:r w:rsidRPr="00936E1A">
        <w:rPr>
          <w:rFonts w:ascii="Times New Roman" w:hAnsi="Times New Roman" w:cs="Times New Roman"/>
        </w:rPr>
        <w:t xml:space="preserve"> асимметрия головного мозга. Индивидуальный профиль </w:t>
      </w:r>
      <w:proofErr w:type="spellStart"/>
      <w:r w:rsidRPr="00936E1A">
        <w:rPr>
          <w:rFonts w:ascii="Times New Roman" w:hAnsi="Times New Roman" w:cs="Times New Roman"/>
        </w:rPr>
        <w:t>латеральности</w:t>
      </w:r>
      <w:proofErr w:type="spellEnd"/>
      <w:r w:rsidRPr="00936E1A">
        <w:rPr>
          <w:rFonts w:ascii="Times New Roman" w:hAnsi="Times New Roman" w:cs="Times New Roman"/>
        </w:rPr>
        <w:t xml:space="preserve">. 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Распознавание паттернов. Общие положения.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Исследование деятельности мозга при измененных состояниях сознания.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Репрезентация знаний. Общие положения.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Результаты новейших исследований познавательных процессов в когнитивной психологии.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Язык и мышление. Проблемы исследований языка.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Искусственный интеллект и человеческий разум.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Искусственный интеллект и творчество.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Проблема определения человеческого интеллекта.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Результаты новейших исследований познавательных процессов в когнитивной психологии.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936E1A">
        <w:rPr>
          <w:rFonts w:ascii="Times New Roman" w:hAnsi="Times New Roman" w:cs="Times New Roman"/>
        </w:rPr>
        <w:t>Нейрокогнитивное</w:t>
      </w:r>
      <w:proofErr w:type="spellEnd"/>
      <w:r w:rsidRPr="00936E1A">
        <w:rPr>
          <w:rFonts w:ascii="Times New Roman" w:hAnsi="Times New Roman" w:cs="Times New Roman"/>
        </w:rPr>
        <w:t xml:space="preserve"> развитие.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Проблема когнитивного развития детей.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Когнитивные процессы и старение.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Генезис интеллекта. Основные подходы. 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Интеллект. Основные подходы к изучению интеллекта и механизмов его развития.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Когнитивные теории интеллекта.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Теория множественности видов интеллекта </w:t>
      </w:r>
      <w:proofErr w:type="spellStart"/>
      <w:r w:rsidRPr="00936E1A">
        <w:rPr>
          <w:rFonts w:ascii="Times New Roman" w:hAnsi="Times New Roman" w:cs="Times New Roman"/>
        </w:rPr>
        <w:t>Ховарда</w:t>
      </w:r>
      <w:proofErr w:type="spellEnd"/>
      <w:r w:rsidRPr="00936E1A">
        <w:rPr>
          <w:rFonts w:ascii="Times New Roman" w:hAnsi="Times New Roman" w:cs="Times New Roman"/>
        </w:rPr>
        <w:t xml:space="preserve"> </w:t>
      </w:r>
      <w:proofErr w:type="spellStart"/>
      <w:r w:rsidRPr="00936E1A">
        <w:rPr>
          <w:rFonts w:ascii="Times New Roman" w:hAnsi="Times New Roman" w:cs="Times New Roman"/>
        </w:rPr>
        <w:t>Гарднера</w:t>
      </w:r>
      <w:proofErr w:type="spellEnd"/>
      <w:r w:rsidRPr="00936E1A">
        <w:rPr>
          <w:rFonts w:ascii="Times New Roman" w:hAnsi="Times New Roman" w:cs="Times New Roman"/>
        </w:rPr>
        <w:t xml:space="preserve">. 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Теория формальных прототипов интеллектуального поведения.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Когнитивные способности и их классификация.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Когнитивные способности и их развитие.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Тестирование интеллектуальных и творческих способностей.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Теория умственного развития Жана Пиаже.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Культурно-историческая концепция развития высших психических функции Льва Семеновича Выготского.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Когнитивное развитие в процессе онтогенеза.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Обучение студентов решению сложных комплексных задач.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Когнитивные схемы как универсальный способ хранения и структурирования информации. Теория схем.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Когнитивные схемы (</w:t>
      </w:r>
      <w:proofErr w:type="gramStart"/>
      <w:r w:rsidRPr="00936E1A">
        <w:rPr>
          <w:rFonts w:ascii="Times New Roman" w:hAnsi="Times New Roman" w:cs="Times New Roman"/>
        </w:rPr>
        <w:t>схемы,  скрипты</w:t>
      </w:r>
      <w:proofErr w:type="gramEnd"/>
      <w:r w:rsidRPr="00936E1A">
        <w:rPr>
          <w:rFonts w:ascii="Times New Roman" w:hAnsi="Times New Roman" w:cs="Times New Roman"/>
        </w:rPr>
        <w:t>, прототипы, фреймы, когнитивные стили). Общее понятие.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lastRenderedPageBreak/>
        <w:t>Оценочные суждения.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Эвристики.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Когнитивная психотерапия: цель, основные положения и сфера применения.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936E1A">
        <w:rPr>
          <w:rFonts w:ascii="Times New Roman" w:hAnsi="Times New Roman" w:cs="Times New Roman"/>
        </w:rPr>
        <w:t>Когнитивно-бихевиоральная</w:t>
      </w:r>
      <w:proofErr w:type="spellEnd"/>
      <w:r w:rsidRPr="00936E1A">
        <w:rPr>
          <w:rFonts w:ascii="Times New Roman" w:hAnsi="Times New Roman" w:cs="Times New Roman"/>
        </w:rPr>
        <w:t xml:space="preserve"> психотерапия: цель, основные положения и сфера применения.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Основные положения теории личностных конструктов Джорджа </w:t>
      </w:r>
      <w:proofErr w:type="spellStart"/>
      <w:r w:rsidRPr="00936E1A">
        <w:rPr>
          <w:rFonts w:ascii="Times New Roman" w:hAnsi="Times New Roman" w:cs="Times New Roman"/>
        </w:rPr>
        <w:t>Александера</w:t>
      </w:r>
      <w:proofErr w:type="spellEnd"/>
      <w:r w:rsidRPr="00936E1A">
        <w:rPr>
          <w:rFonts w:ascii="Times New Roman" w:hAnsi="Times New Roman" w:cs="Times New Roman"/>
        </w:rPr>
        <w:t xml:space="preserve"> Келли.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Понятие «личностные конструкты». Типология, свойства.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Возрастные изменения системы личностных конструктов по форме и содержанию.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Прикладное значение теории личностных конструктов Джорджа </w:t>
      </w:r>
      <w:proofErr w:type="spellStart"/>
      <w:r w:rsidRPr="00936E1A">
        <w:rPr>
          <w:rFonts w:ascii="Times New Roman" w:hAnsi="Times New Roman" w:cs="Times New Roman"/>
        </w:rPr>
        <w:t>Александера</w:t>
      </w:r>
      <w:proofErr w:type="spellEnd"/>
      <w:r w:rsidRPr="00936E1A">
        <w:rPr>
          <w:rFonts w:ascii="Times New Roman" w:hAnsi="Times New Roman" w:cs="Times New Roman"/>
        </w:rPr>
        <w:t xml:space="preserve"> Келли. Терапия фиксированной ролью.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Прикладное значение теории личностных конструктов Джорджа </w:t>
      </w:r>
      <w:proofErr w:type="spellStart"/>
      <w:r w:rsidRPr="00936E1A">
        <w:rPr>
          <w:rFonts w:ascii="Times New Roman" w:hAnsi="Times New Roman" w:cs="Times New Roman"/>
        </w:rPr>
        <w:t>Александера</w:t>
      </w:r>
      <w:proofErr w:type="spellEnd"/>
      <w:r w:rsidRPr="00936E1A">
        <w:rPr>
          <w:rFonts w:ascii="Times New Roman" w:hAnsi="Times New Roman" w:cs="Times New Roman"/>
        </w:rPr>
        <w:t xml:space="preserve"> Келли. Техника репертуарных решеток. Модификации Реп-тестов. 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Прикладные аспекты когнитивной психологии. Общая характеристика.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 xml:space="preserve">Перспективы развития когнитивной психологии. 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Обучение как овладение системами кодирования и категоризации информации.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Когнитивные механизмы психологических защит личности.</w:t>
      </w:r>
    </w:p>
    <w:p w:rsidR="00936E1A" w:rsidRPr="00936E1A" w:rsidRDefault="00936E1A" w:rsidP="00936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36E1A">
        <w:rPr>
          <w:rFonts w:ascii="Times New Roman" w:hAnsi="Times New Roman" w:cs="Times New Roman"/>
        </w:rPr>
        <w:t>Когнитивные стратегии преодоления стрессов.</w:t>
      </w:r>
    </w:p>
    <w:p w:rsidR="007B2601" w:rsidRPr="00936E1A" w:rsidRDefault="00936E1A" w:rsidP="00936E1A">
      <w:pPr>
        <w:jc w:val="both"/>
        <w:rPr>
          <w:rFonts w:ascii="Times New Roman" w:hAnsi="Times New Roman" w:cs="Times New Roman"/>
          <w:sz w:val="24"/>
          <w:szCs w:val="24"/>
        </w:rPr>
      </w:pPr>
      <w:r w:rsidRPr="00936E1A">
        <w:rPr>
          <w:rFonts w:ascii="Times New Roman" w:hAnsi="Times New Roman" w:cs="Times New Roman"/>
          <w:sz w:val="24"/>
          <w:szCs w:val="24"/>
        </w:rPr>
        <w:br w:type="page"/>
      </w:r>
    </w:p>
    <w:sectPr w:rsidR="007B2601" w:rsidRPr="0093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2C1787"/>
    <w:multiLevelType w:val="hybridMultilevel"/>
    <w:tmpl w:val="AB96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70117"/>
    <w:multiLevelType w:val="hybridMultilevel"/>
    <w:tmpl w:val="F53C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23"/>
    <w:rsid w:val="00285D23"/>
    <w:rsid w:val="007B2601"/>
    <w:rsid w:val="0093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BEB0E-A4F7-4963-B39D-7FACACF9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E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</cp:revision>
  <dcterms:created xsi:type="dcterms:W3CDTF">2018-01-19T16:58:00Z</dcterms:created>
  <dcterms:modified xsi:type="dcterms:W3CDTF">2018-01-19T17:00:00Z</dcterms:modified>
</cp:coreProperties>
</file>